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8BB2" w14:textId="77777777" w:rsidR="003B07B6" w:rsidRPr="00CA6582" w:rsidRDefault="003B07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6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53"/>
        <w:gridCol w:w="4961"/>
      </w:tblGrid>
      <w:tr w:rsidR="003B07B6" w:rsidRPr="00CA6582" w14:paraId="3EAAE3C4" w14:textId="77777777" w:rsidTr="00800644">
        <w:tc>
          <w:tcPr>
            <w:tcW w:w="4253" w:type="dxa"/>
          </w:tcPr>
          <w:p w14:paraId="39754390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61" w:type="dxa"/>
          </w:tcPr>
          <w:p w14:paraId="62ADBFFB" w14:textId="77777777" w:rsidR="003B07B6" w:rsidRPr="00CA6582" w:rsidRDefault="00CE6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A6582">
              <w:rPr>
                <w:color w:val="000000"/>
              </w:rPr>
              <w:t>УТВЕРЖДАЮ</w:t>
            </w:r>
          </w:p>
        </w:tc>
      </w:tr>
      <w:tr w:rsidR="003B07B6" w:rsidRPr="00CA6582" w14:paraId="318AE814" w14:textId="77777777" w:rsidTr="00800644">
        <w:tc>
          <w:tcPr>
            <w:tcW w:w="4253" w:type="dxa"/>
          </w:tcPr>
          <w:p w14:paraId="3CF0990A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61" w:type="dxa"/>
          </w:tcPr>
          <w:p w14:paraId="752BEF5E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07B6" w:rsidRPr="00CA6582" w14:paraId="05DB9AB2" w14:textId="77777777" w:rsidTr="00800644">
        <w:tc>
          <w:tcPr>
            <w:tcW w:w="4253" w:type="dxa"/>
          </w:tcPr>
          <w:p w14:paraId="38F615B7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61" w:type="dxa"/>
          </w:tcPr>
          <w:p w14:paraId="53ABEE23" w14:textId="1F816BCA" w:rsidR="003B07B6" w:rsidRPr="00CA6582" w:rsidRDefault="00CE6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A6582">
              <w:rPr>
                <w:color w:val="000000"/>
              </w:rPr>
              <w:t>Директор ООО «</w:t>
            </w:r>
            <w:r w:rsidR="002F78C8">
              <w:rPr>
                <w:color w:val="000000"/>
              </w:rPr>
              <w:t>САНТРЭЙД-СЕРВИС</w:t>
            </w:r>
            <w:r w:rsidRPr="00CA6582">
              <w:rPr>
                <w:color w:val="000000"/>
              </w:rPr>
              <w:t>»</w:t>
            </w:r>
          </w:p>
        </w:tc>
      </w:tr>
      <w:tr w:rsidR="003B07B6" w:rsidRPr="00CA6582" w14:paraId="382AB539" w14:textId="77777777" w:rsidTr="00800644">
        <w:tc>
          <w:tcPr>
            <w:tcW w:w="4253" w:type="dxa"/>
          </w:tcPr>
          <w:p w14:paraId="54CA5A4E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61" w:type="dxa"/>
          </w:tcPr>
          <w:p w14:paraId="71F752A7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07B6" w:rsidRPr="00CA6582" w14:paraId="198BC0EB" w14:textId="77777777" w:rsidTr="00800644">
        <w:tc>
          <w:tcPr>
            <w:tcW w:w="4253" w:type="dxa"/>
          </w:tcPr>
          <w:p w14:paraId="59771C8E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61" w:type="dxa"/>
          </w:tcPr>
          <w:p w14:paraId="498F4D0D" w14:textId="439ED68D" w:rsidR="003B07B6" w:rsidRPr="00CA6582" w:rsidRDefault="00CE6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A6582">
              <w:rPr>
                <w:color w:val="000000"/>
              </w:rPr>
              <w:t>_____________________</w:t>
            </w:r>
            <w:r w:rsidR="002F78C8">
              <w:rPr>
                <w:color w:val="000000"/>
              </w:rPr>
              <w:t xml:space="preserve">А.Н. </w:t>
            </w:r>
            <w:proofErr w:type="spellStart"/>
            <w:r w:rsidR="002F78C8">
              <w:rPr>
                <w:color w:val="000000"/>
              </w:rPr>
              <w:t>Панасевич</w:t>
            </w:r>
            <w:proofErr w:type="spellEnd"/>
          </w:p>
        </w:tc>
      </w:tr>
      <w:tr w:rsidR="003B07B6" w:rsidRPr="00CA6582" w14:paraId="16F96063" w14:textId="77777777" w:rsidTr="00800644">
        <w:trPr>
          <w:trHeight w:val="671"/>
        </w:trPr>
        <w:tc>
          <w:tcPr>
            <w:tcW w:w="4253" w:type="dxa"/>
          </w:tcPr>
          <w:p w14:paraId="2174BF01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961" w:type="dxa"/>
          </w:tcPr>
          <w:p w14:paraId="16D055B8" w14:textId="77777777" w:rsidR="003B07B6" w:rsidRPr="00CA6582" w:rsidRDefault="003B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1752AD7" w14:textId="5BD01CAE" w:rsidR="003B07B6" w:rsidRPr="00CA6582" w:rsidRDefault="00021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A5C23">
              <w:rPr>
                <w:color w:val="000000"/>
              </w:rPr>
              <w:t>02</w:t>
            </w:r>
            <w:r>
              <w:rPr>
                <w:color w:val="000000"/>
              </w:rPr>
              <w:t>»</w:t>
            </w:r>
            <w:r w:rsidR="00CE6D39" w:rsidRPr="00CA6582">
              <w:rPr>
                <w:color w:val="000000"/>
              </w:rPr>
              <w:t xml:space="preserve"> </w:t>
            </w:r>
            <w:r w:rsidR="008A5C23">
              <w:rPr>
                <w:color w:val="000000"/>
              </w:rPr>
              <w:t>май</w:t>
            </w:r>
            <w:r w:rsidR="00CE6D39" w:rsidRPr="00CA6582">
              <w:rPr>
                <w:color w:val="000000"/>
              </w:rPr>
              <w:t xml:space="preserve"> </w:t>
            </w:r>
            <w:r w:rsidR="002F78C8">
              <w:rPr>
                <w:color w:val="000000"/>
              </w:rPr>
              <w:t>2025</w:t>
            </w:r>
            <w:r w:rsidR="00CE6D39" w:rsidRPr="00CA6582">
              <w:rPr>
                <w:color w:val="000000"/>
              </w:rPr>
              <w:t xml:space="preserve"> г.</w:t>
            </w:r>
          </w:p>
        </w:tc>
      </w:tr>
    </w:tbl>
    <w:p w14:paraId="4FC7C9BB" w14:textId="77777777" w:rsidR="003B07B6" w:rsidRPr="00CA6582" w:rsidRDefault="003B07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E92F110" w14:textId="77777777" w:rsidR="003B07B6" w:rsidRPr="00CA6582" w:rsidRDefault="003B07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5DBC4B9" w14:textId="17932890" w:rsidR="003B07B6" w:rsidRPr="00CA6582" w:rsidRDefault="00CA6582" w:rsidP="009D77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A6582">
        <w:rPr>
          <w:color w:val="000000"/>
        </w:rPr>
        <w:t>П</w:t>
      </w:r>
      <w:r w:rsidR="00CE6D39" w:rsidRPr="00CA6582">
        <w:rPr>
          <w:color w:val="000000"/>
        </w:rPr>
        <w:t>ОЛОЖЕНИЕ</w:t>
      </w:r>
    </w:p>
    <w:p w14:paraId="04A549E7" w14:textId="24C434F4" w:rsidR="00E25DF5" w:rsidRPr="00CA6582" w:rsidRDefault="00CE6D39" w:rsidP="009D77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A6582">
        <w:rPr>
          <w:color w:val="000000"/>
        </w:rPr>
        <w:t>о предоставлении стимулирующих выплат</w:t>
      </w:r>
    </w:p>
    <w:p w14:paraId="1B16B6DD" w14:textId="1B7B53CC" w:rsidR="003B07B6" w:rsidRPr="00CA6582" w:rsidRDefault="00E25DF5" w:rsidP="009D77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A6582">
        <w:rPr>
          <w:color w:val="000000"/>
        </w:rPr>
        <w:t xml:space="preserve">за </w:t>
      </w:r>
      <w:r w:rsidR="00251171">
        <w:rPr>
          <w:color w:val="000000"/>
        </w:rPr>
        <w:t>приобретение определенного объема</w:t>
      </w:r>
      <w:r w:rsidRPr="00CA6582">
        <w:rPr>
          <w:color w:val="000000"/>
        </w:rPr>
        <w:t xml:space="preserve"> </w:t>
      </w:r>
    </w:p>
    <w:p w14:paraId="517204F7" w14:textId="77777777" w:rsidR="003B07B6" w:rsidRPr="00CA6582" w:rsidRDefault="003B07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E3558EA" w14:textId="77777777" w:rsidR="003B07B6" w:rsidRPr="00CA6582" w:rsidRDefault="00CE6D39" w:rsidP="009D77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jc w:val="both"/>
        <w:rPr>
          <w:b/>
          <w:color w:val="000000"/>
        </w:rPr>
      </w:pPr>
      <w:r w:rsidRPr="00CA6582">
        <w:rPr>
          <w:b/>
          <w:color w:val="000000"/>
        </w:rPr>
        <w:t>Общие положения</w:t>
      </w:r>
    </w:p>
    <w:p w14:paraId="51BC27D9" w14:textId="59E921E4" w:rsidR="009978FE" w:rsidRPr="00CA6582" w:rsidRDefault="00CE6D39" w:rsidP="009D77A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 w:rsidRPr="00CA6582">
        <w:rPr>
          <w:color w:val="000000"/>
        </w:rPr>
        <w:t>Настоящее Положение регламентирует предоставление стимулирующих выплат Клиентам ООО «</w:t>
      </w:r>
      <w:r w:rsidR="002F78C8">
        <w:rPr>
          <w:color w:val="000000"/>
        </w:rPr>
        <w:t>САНТРЭЙД-СЕРВИС</w:t>
      </w:r>
      <w:r w:rsidRPr="00CA6582">
        <w:rPr>
          <w:color w:val="000000"/>
        </w:rPr>
        <w:t>», осуществляющим розничную торговлю (далее – Клиент)</w:t>
      </w:r>
      <w:r w:rsidR="00E25DF5" w:rsidRPr="00CA6582">
        <w:t xml:space="preserve"> </w:t>
      </w:r>
      <w:r w:rsidR="00E25DF5" w:rsidRPr="00CA6582">
        <w:rPr>
          <w:color w:val="000000"/>
        </w:rPr>
        <w:t xml:space="preserve">за </w:t>
      </w:r>
      <w:r w:rsidR="00251171" w:rsidRPr="00251171">
        <w:rPr>
          <w:color w:val="000000"/>
        </w:rPr>
        <w:t xml:space="preserve">приобретение определенного объема </w:t>
      </w:r>
      <w:r w:rsidR="00006678" w:rsidRPr="00CA6582">
        <w:rPr>
          <w:color w:val="000000"/>
        </w:rPr>
        <w:t>товара</w:t>
      </w:r>
      <w:r w:rsidR="00006678">
        <w:rPr>
          <w:color w:val="000000"/>
        </w:rPr>
        <w:t>.</w:t>
      </w:r>
    </w:p>
    <w:p w14:paraId="4C1251F1" w14:textId="5FC60A22" w:rsidR="000603B7" w:rsidRPr="00CA6582" w:rsidRDefault="00CE6D39" w:rsidP="009D77A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 w:rsidRPr="00CA6582">
        <w:rPr>
          <w:color w:val="000000"/>
        </w:rPr>
        <w:t xml:space="preserve">Настоящее Положение разрабатывалось с учетом норм Постановления Министерства антимонопольного регулирования и торговли Республики Беларусь от 16.06.2023 № 39 </w:t>
      </w:r>
      <w:r w:rsidR="002F78C8">
        <w:rPr>
          <w:color w:val="000000"/>
        </w:rPr>
        <w:t>«</w:t>
      </w:r>
      <w:r w:rsidRPr="00CA6582">
        <w:rPr>
          <w:color w:val="000000"/>
        </w:rPr>
        <w:t>О предоставлении стимулирующих выплат</w:t>
      </w:r>
      <w:r w:rsidR="002F78C8">
        <w:rPr>
          <w:color w:val="000000"/>
        </w:rPr>
        <w:t>»</w:t>
      </w:r>
      <w:r w:rsidRPr="00CA6582">
        <w:rPr>
          <w:color w:val="000000"/>
        </w:rPr>
        <w:t>.</w:t>
      </w:r>
    </w:p>
    <w:p w14:paraId="418AAF3A" w14:textId="4B7FA02E" w:rsidR="008E51CF" w:rsidRDefault="00CE6D39" w:rsidP="008E51C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 w:rsidRPr="00CA6582">
        <w:rPr>
          <w:color w:val="000000"/>
        </w:rPr>
        <w:t>Стимулирующие выплаты, предоставляемые Клиенту, не изменяют цену Товара, установленную ООО «</w:t>
      </w:r>
      <w:r w:rsidR="002F78C8">
        <w:rPr>
          <w:color w:val="000000"/>
        </w:rPr>
        <w:t>САНТРЭЙД-СЕРВИС</w:t>
      </w:r>
      <w:r w:rsidRPr="00CA6582">
        <w:rPr>
          <w:color w:val="000000"/>
        </w:rPr>
        <w:t>».</w:t>
      </w:r>
    </w:p>
    <w:p w14:paraId="430D18AF" w14:textId="7A30D8C7" w:rsidR="008E51CF" w:rsidRPr="008E51CF" w:rsidRDefault="008E51CF" w:rsidP="008E51C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 w:rsidRPr="008E51CF">
        <w:rPr>
          <w:color w:val="000000"/>
        </w:rPr>
        <w:t xml:space="preserve">Изменения и дополнения в настоящее Положение могут быть внесены </w:t>
      </w:r>
      <w:r w:rsidR="00AA247D" w:rsidRPr="00CA6582">
        <w:rPr>
          <w:color w:val="000000"/>
        </w:rPr>
        <w:t>ООО «</w:t>
      </w:r>
      <w:r w:rsidR="002F78C8">
        <w:rPr>
          <w:color w:val="000000"/>
        </w:rPr>
        <w:t>САНТРЭЙД-СЕРВИС</w:t>
      </w:r>
      <w:r w:rsidR="00AA247D" w:rsidRPr="00CA6582">
        <w:rPr>
          <w:color w:val="000000"/>
        </w:rPr>
        <w:t>»</w:t>
      </w:r>
      <w:r w:rsidRPr="008E51CF">
        <w:rPr>
          <w:color w:val="000000"/>
        </w:rPr>
        <w:t xml:space="preserve"> в одностороннем порядке до начала следующего отчетного периода. </w:t>
      </w:r>
    </w:p>
    <w:p w14:paraId="5E175133" w14:textId="77777777" w:rsidR="009E13E6" w:rsidRPr="00CA6582" w:rsidRDefault="009E13E6" w:rsidP="009D77AF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p w14:paraId="7282F6EC" w14:textId="088B8C87" w:rsidR="003B07B6" w:rsidRDefault="009E13E6" w:rsidP="009D77AF">
      <w:pPr>
        <w:pStyle w:val="a8"/>
        <w:numPr>
          <w:ilvl w:val="0"/>
          <w:numId w:val="1"/>
        </w:numPr>
        <w:ind w:left="284"/>
        <w:jc w:val="both"/>
        <w:rPr>
          <w:b/>
          <w:color w:val="000000"/>
        </w:rPr>
      </w:pPr>
      <w:r w:rsidRPr="00CA6582">
        <w:rPr>
          <w:b/>
          <w:color w:val="000000"/>
        </w:rPr>
        <w:t>Стимулирующие выплаты предоставляются Клиенту, который в</w:t>
      </w:r>
      <w:r w:rsidR="00E25DF5" w:rsidRPr="00CA6582">
        <w:rPr>
          <w:b/>
          <w:color w:val="000000"/>
        </w:rPr>
        <w:t xml:space="preserve"> </w:t>
      </w:r>
      <w:r w:rsidRPr="00CA6582">
        <w:rPr>
          <w:b/>
          <w:color w:val="000000"/>
        </w:rPr>
        <w:t>совокупности выполнил следующие условия</w:t>
      </w:r>
    </w:p>
    <w:p w14:paraId="6C9ABEFA" w14:textId="77777777" w:rsidR="00481CF7" w:rsidRPr="00CA6582" w:rsidRDefault="00481CF7" w:rsidP="00481CF7">
      <w:pPr>
        <w:pStyle w:val="a8"/>
        <w:ind w:left="284"/>
        <w:jc w:val="both"/>
        <w:rPr>
          <w:b/>
          <w:color w:val="000000"/>
        </w:rPr>
      </w:pPr>
    </w:p>
    <w:p w14:paraId="66733719" w14:textId="17302167" w:rsidR="00E8003A" w:rsidRPr="00E8003A" w:rsidRDefault="00E8003A" w:rsidP="00A43AB3">
      <w:pPr>
        <w:pStyle w:val="a8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>
        <w:rPr>
          <w:color w:val="000000"/>
        </w:rPr>
        <w:t xml:space="preserve"> </w:t>
      </w:r>
      <w:r w:rsidR="00E77F06" w:rsidRPr="00E8003A">
        <w:rPr>
          <w:color w:val="000000"/>
        </w:rPr>
        <w:t xml:space="preserve">Приобрел у ООО «САНТРЭЙД-СЕРВИС» </w:t>
      </w:r>
      <w:r>
        <w:t>в</w:t>
      </w:r>
      <w:r w:rsidRPr="00E8003A">
        <w:t xml:space="preserve"> отчетном периоде следующий Товар:</w:t>
      </w:r>
    </w:p>
    <w:p w14:paraId="6D159A4A" w14:textId="77777777" w:rsidR="00E8003A" w:rsidRPr="00E8003A" w:rsidRDefault="00E8003A" w:rsidP="00A43AB3">
      <w:pPr>
        <w:pStyle w:val="a8"/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</w:p>
    <w:p w14:paraId="70CCEB69" w14:textId="77777777" w:rsidR="00E8003A" w:rsidRPr="00E8003A" w:rsidRDefault="00E8003A" w:rsidP="00A43AB3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E8003A">
        <w:rPr>
          <w:color w:val="000000"/>
        </w:rPr>
        <w:t xml:space="preserve">Пороги производства </w:t>
      </w:r>
      <w:proofErr w:type="spellStart"/>
      <w:r w:rsidRPr="00E8003A">
        <w:rPr>
          <w:color w:val="000000"/>
        </w:rPr>
        <w:t>SanRelia</w:t>
      </w:r>
      <w:proofErr w:type="spellEnd"/>
      <w:r w:rsidRPr="00E8003A">
        <w:rPr>
          <w:color w:val="000000"/>
        </w:rPr>
        <w:t>, Лука;</w:t>
      </w:r>
      <w:r w:rsidRPr="00E8003A">
        <w:rPr>
          <w:color w:val="000000"/>
        </w:rPr>
        <w:tab/>
      </w:r>
    </w:p>
    <w:p w14:paraId="007015F5" w14:textId="77777777" w:rsidR="00E8003A" w:rsidRPr="00E8003A" w:rsidRDefault="00E8003A" w:rsidP="00A43AB3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E8003A">
        <w:rPr>
          <w:color w:val="000000"/>
        </w:rPr>
        <w:t xml:space="preserve">Плинтус (без фурнитуры) производства </w:t>
      </w:r>
      <w:proofErr w:type="spellStart"/>
      <w:r w:rsidRPr="00E8003A">
        <w:rPr>
          <w:color w:val="000000"/>
        </w:rPr>
        <w:t>SanRelia</w:t>
      </w:r>
      <w:proofErr w:type="spellEnd"/>
      <w:r w:rsidRPr="00E8003A">
        <w:rPr>
          <w:color w:val="000000"/>
        </w:rPr>
        <w:t xml:space="preserve">, </w:t>
      </w:r>
      <w:proofErr w:type="spellStart"/>
      <w:r w:rsidRPr="00E8003A">
        <w:rPr>
          <w:color w:val="000000"/>
        </w:rPr>
        <w:t>РосМат</w:t>
      </w:r>
      <w:proofErr w:type="spellEnd"/>
      <w:r w:rsidRPr="00E8003A">
        <w:rPr>
          <w:color w:val="000000"/>
        </w:rPr>
        <w:t xml:space="preserve">, </w:t>
      </w:r>
      <w:proofErr w:type="spellStart"/>
      <w:r w:rsidRPr="00E8003A">
        <w:rPr>
          <w:color w:val="000000"/>
        </w:rPr>
        <w:t>Арбитон</w:t>
      </w:r>
      <w:proofErr w:type="spellEnd"/>
      <w:r w:rsidRPr="00E8003A">
        <w:rPr>
          <w:color w:val="000000"/>
        </w:rPr>
        <w:t xml:space="preserve">, </w:t>
      </w:r>
      <w:proofErr w:type="spellStart"/>
      <w:r w:rsidRPr="00E8003A">
        <w:rPr>
          <w:color w:val="000000"/>
        </w:rPr>
        <w:t>Вимар</w:t>
      </w:r>
      <w:proofErr w:type="spellEnd"/>
      <w:r w:rsidRPr="00E8003A">
        <w:rPr>
          <w:color w:val="000000"/>
        </w:rPr>
        <w:t>;</w:t>
      </w:r>
    </w:p>
    <w:p w14:paraId="0B363C0F" w14:textId="77777777" w:rsidR="00A43AB3" w:rsidRDefault="00E8003A" w:rsidP="0076252A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A43AB3">
        <w:rPr>
          <w:color w:val="000000"/>
        </w:rPr>
        <w:t xml:space="preserve">Панели ПВХ производства </w:t>
      </w:r>
      <w:proofErr w:type="spellStart"/>
      <w:r w:rsidRPr="00A43AB3">
        <w:rPr>
          <w:color w:val="000000"/>
        </w:rPr>
        <w:t>SanRelia</w:t>
      </w:r>
      <w:proofErr w:type="spellEnd"/>
      <w:r w:rsidRPr="00A43AB3">
        <w:rPr>
          <w:color w:val="000000"/>
        </w:rPr>
        <w:t xml:space="preserve">, </w:t>
      </w:r>
      <w:proofErr w:type="spellStart"/>
      <w:r w:rsidRPr="00A43AB3">
        <w:rPr>
          <w:color w:val="000000"/>
        </w:rPr>
        <w:t>Акпласт</w:t>
      </w:r>
      <w:proofErr w:type="spellEnd"/>
      <w:r w:rsidRPr="00A43AB3">
        <w:rPr>
          <w:color w:val="000000"/>
        </w:rPr>
        <w:t xml:space="preserve">, Грейс, Грейс </w:t>
      </w:r>
      <w:proofErr w:type="spellStart"/>
      <w:r w:rsidRPr="00A43AB3">
        <w:rPr>
          <w:color w:val="000000"/>
        </w:rPr>
        <w:t>самокл</w:t>
      </w:r>
      <w:proofErr w:type="spellEnd"/>
      <w:r w:rsidRPr="00A43AB3">
        <w:rPr>
          <w:color w:val="000000"/>
        </w:rPr>
        <w:t xml:space="preserve"> без пл</w:t>
      </w:r>
      <w:r w:rsidR="00A43AB3" w:rsidRPr="00A43AB3">
        <w:rPr>
          <w:color w:val="000000"/>
        </w:rPr>
        <w:t>анок</w:t>
      </w:r>
    </w:p>
    <w:p w14:paraId="12A6D280" w14:textId="2C13B5E7" w:rsidR="00E8003A" w:rsidRPr="00A43AB3" w:rsidRDefault="00E8003A" w:rsidP="0076252A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A43AB3">
        <w:rPr>
          <w:color w:val="000000"/>
        </w:rPr>
        <w:t>Панели МДФ производства Абсолют, СВИСС КРОНО, СОЮЗ;</w:t>
      </w:r>
      <w:r w:rsidRPr="00A43AB3">
        <w:rPr>
          <w:color w:val="000000"/>
        </w:rPr>
        <w:tab/>
      </w:r>
    </w:p>
    <w:p w14:paraId="24E63319" w14:textId="77777777" w:rsidR="00E8003A" w:rsidRPr="00E8003A" w:rsidRDefault="00E8003A" w:rsidP="00A43AB3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E8003A">
        <w:rPr>
          <w:color w:val="000000"/>
        </w:rPr>
        <w:t>Сайдинг, софит, фасадные панели без планок;</w:t>
      </w:r>
      <w:r w:rsidRPr="00E8003A">
        <w:rPr>
          <w:color w:val="000000"/>
        </w:rPr>
        <w:tab/>
      </w:r>
    </w:p>
    <w:p w14:paraId="2E42FB35" w14:textId="77777777" w:rsidR="00E8003A" w:rsidRPr="00E8003A" w:rsidRDefault="00E8003A" w:rsidP="00A43AB3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E8003A">
        <w:rPr>
          <w:color w:val="000000"/>
        </w:rPr>
        <w:t>Плитка;</w:t>
      </w:r>
      <w:r w:rsidRPr="00E8003A">
        <w:rPr>
          <w:color w:val="000000"/>
        </w:rPr>
        <w:tab/>
      </w:r>
    </w:p>
    <w:p w14:paraId="5AABF1C6" w14:textId="77777777" w:rsidR="00E8003A" w:rsidRPr="00E8003A" w:rsidRDefault="00E8003A" w:rsidP="00A43AB3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E8003A">
        <w:rPr>
          <w:color w:val="000000"/>
        </w:rPr>
        <w:t>Пены, герметики;</w:t>
      </w:r>
      <w:r w:rsidRPr="00E8003A">
        <w:rPr>
          <w:color w:val="000000"/>
        </w:rPr>
        <w:tab/>
      </w:r>
    </w:p>
    <w:p w14:paraId="11672AC0" w14:textId="77777777" w:rsidR="00E8003A" w:rsidRPr="00E8003A" w:rsidRDefault="00E8003A" w:rsidP="00A43AB3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E8003A">
        <w:rPr>
          <w:color w:val="000000"/>
        </w:rPr>
        <w:t xml:space="preserve">Ламинат производства </w:t>
      </w:r>
      <w:proofErr w:type="spellStart"/>
      <w:r w:rsidRPr="00E8003A">
        <w:rPr>
          <w:color w:val="000000"/>
        </w:rPr>
        <w:t>Tarkett</w:t>
      </w:r>
      <w:proofErr w:type="spellEnd"/>
      <w:r w:rsidRPr="00E8003A">
        <w:rPr>
          <w:color w:val="000000"/>
        </w:rPr>
        <w:t xml:space="preserve">, Свисс </w:t>
      </w:r>
      <w:proofErr w:type="spellStart"/>
      <w:r w:rsidRPr="00E8003A">
        <w:rPr>
          <w:color w:val="000000"/>
        </w:rPr>
        <w:t>Кроно</w:t>
      </w:r>
      <w:proofErr w:type="spellEnd"/>
      <w:r w:rsidRPr="00E8003A">
        <w:rPr>
          <w:color w:val="000000"/>
        </w:rPr>
        <w:t>;</w:t>
      </w:r>
      <w:r w:rsidRPr="00E8003A">
        <w:rPr>
          <w:color w:val="000000"/>
        </w:rPr>
        <w:tab/>
      </w:r>
    </w:p>
    <w:p w14:paraId="3DDFB7DB" w14:textId="5B2AB771" w:rsidR="00E8003A" w:rsidRDefault="00E8003A" w:rsidP="00A43AB3">
      <w:pPr>
        <w:pStyle w:val="a8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rPr>
          <w:color w:val="000000"/>
        </w:rPr>
      </w:pPr>
      <w:r w:rsidRPr="00E8003A">
        <w:rPr>
          <w:color w:val="000000"/>
        </w:rPr>
        <w:t xml:space="preserve">Линолеум производства IVC, </w:t>
      </w:r>
      <w:proofErr w:type="spellStart"/>
      <w:r w:rsidRPr="00E8003A">
        <w:rPr>
          <w:color w:val="000000"/>
        </w:rPr>
        <w:t>Tarkett</w:t>
      </w:r>
      <w:proofErr w:type="spellEnd"/>
      <w:r w:rsidRPr="00E8003A">
        <w:rPr>
          <w:color w:val="000000"/>
        </w:rPr>
        <w:t xml:space="preserve">, </w:t>
      </w:r>
      <w:proofErr w:type="spellStart"/>
      <w:r w:rsidRPr="00E8003A">
        <w:rPr>
          <w:color w:val="000000"/>
        </w:rPr>
        <w:t>Комитекс</w:t>
      </w:r>
      <w:proofErr w:type="spellEnd"/>
      <w:r w:rsidRPr="00E8003A">
        <w:rPr>
          <w:color w:val="000000"/>
        </w:rPr>
        <w:t xml:space="preserve"> ЛИН, </w:t>
      </w:r>
      <w:proofErr w:type="spellStart"/>
      <w:r w:rsidRPr="00E8003A">
        <w:rPr>
          <w:color w:val="000000"/>
        </w:rPr>
        <w:t>Juteks</w:t>
      </w:r>
      <w:proofErr w:type="spellEnd"/>
      <w:r w:rsidRPr="00E8003A">
        <w:rPr>
          <w:color w:val="000000"/>
        </w:rPr>
        <w:t>.</w:t>
      </w:r>
    </w:p>
    <w:p w14:paraId="10CC42B2" w14:textId="77777777" w:rsidR="00E8003A" w:rsidRPr="00E8003A" w:rsidRDefault="00E8003A" w:rsidP="00A43AB3">
      <w:pPr>
        <w:pStyle w:val="a8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</w:p>
    <w:p w14:paraId="01F0DC01" w14:textId="57AC787D" w:rsidR="00E8003A" w:rsidRPr="00E8003A" w:rsidRDefault="00E8003A" w:rsidP="00A43AB3">
      <w:pPr>
        <w:pStyle w:val="a8"/>
        <w:numPr>
          <w:ilvl w:val="1"/>
          <w:numId w:val="1"/>
        </w:numPr>
        <w:spacing w:after="200" w:line="276" w:lineRule="auto"/>
        <w:ind w:left="426"/>
        <w:jc w:val="both"/>
        <w:rPr>
          <w:color w:val="000000"/>
        </w:rPr>
      </w:pPr>
      <w:r w:rsidRPr="00E8003A">
        <w:rPr>
          <w:color w:val="000000"/>
        </w:rPr>
        <w:t>Приобрел и оплатил за отчетный период Товар в следующем объеме (стоимости):</w:t>
      </w:r>
    </w:p>
    <w:p w14:paraId="1034C7DE" w14:textId="77777777" w:rsidR="00E8003A" w:rsidRPr="00E8003A" w:rsidRDefault="00E8003A" w:rsidP="00E8003A">
      <w:pPr>
        <w:pStyle w:val="a8"/>
        <w:ind w:left="709"/>
        <w:jc w:val="both"/>
        <w:rPr>
          <w:color w:val="000000"/>
        </w:rPr>
      </w:pPr>
    </w:p>
    <w:tbl>
      <w:tblPr>
        <w:tblStyle w:val="a4"/>
        <w:tblW w:w="8168" w:type="dxa"/>
        <w:tblInd w:w="704" w:type="dxa"/>
        <w:tblLook w:val="04A0" w:firstRow="1" w:lastRow="0" w:firstColumn="1" w:lastColumn="0" w:noHBand="0" w:noVBand="1"/>
      </w:tblPr>
      <w:tblGrid>
        <w:gridCol w:w="3544"/>
        <w:gridCol w:w="4624"/>
      </w:tblGrid>
      <w:tr w:rsidR="00E8003A" w:rsidRPr="00E8003A" w14:paraId="6278FE92" w14:textId="77777777" w:rsidTr="00966552">
        <w:trPr>
          <w:trHeight w:val="427"/>
        </w:trPr>
        <w:tc>
          <w:tcPr>
            <w:tcW w:w="3544" w:type="dxa"/>
          </w:tcPr>
          <w:p w14:paraId="53E43749" w14:textId="77777777" w:rsidR="00E8003A" w:rsidRPr="00E8003A" w:rsidRDefault="00E8003A" w:rsidP="00F5658C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 w:rsidRPr="00E8003A">
              <w:rPr>
                <w:color w:val="000000"/>
              </w:rPr>
              <w:t>Отчетный период</w:t>
            </w:r>
          </w:p>
        </w:tc>
        <w:tc>
          <w:tcPr>
            <w:tcW w:w="4624" w:type="dxa"/>
          </w:tcPr>
          <w:p w14:paraId="7529DFBB" w14:textId="523FB32D" w:rsidR="00E8003A" w:rsidRPr="00E8003A" w:rsidRDefault="00E8003A" w:rsidP="00F5658C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 w:rsidRPr="00E8003A">
              <w:rPr>
                <w:color w:val="000000"/>
              </w:rPr>
              <w:t>Объем (стоимость) приобретения</w:t>
            </w:r>
            <w:r w:rsidR="00966552">
              <w:rPr>
                <w:color w:val="000000"/>
              </w:rPr>
              <w:t xml:space="preserve"> Товара</w:t>
            </w:r>
          </w:p>
        </w:tc>
      </w:tr>
      <w:tr w:rsidR="00E8003A" w:rsidRPr="00E8003A" w14:paraId="090B687B" w14:textId="77777777" w:rsidTr="00966552">
        <w:trPr>
          <w:trHeight w:val="427"/>
        </w:trPr>
        <w:tc>
          <w:tcPr>
            <w:tcW w:w="3544" w:type="dxa"/>
          </w:tcPr>
          <w:p w14:paraId="56CB07C5" w14:textId="77777777" w:rsidR="00E8003A" w:rsidRPr="00E8003A" w:rsidRDefault="00E8003A" w:rsidP="00F5658C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 w:rsidRPr="00E8003A">
              <w:rPr>
                <w:color w:val="000000"/>
              </w:rPr>
              <w:t>3 квартал 2025</w:t>
            </w:r>
          </w:p>
        </w:tc>
        <w:tc>
          <w:tcPr>
            <w:tcW w:w="4624" w:type="dxa"/>
          </w:tcPr>
          <w:p w14:paraId="45F5FD83" w14:textId="17D03BA9" w:rsidR="00E8003A" w:rsidRPr="00E8003A" w:rsidRDefault="00BA3D2B" w:rsidP="00F5658C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1960000</w:t>
            </w:r>
            <w:r w:rsidR="00E8003A" w:rsidRPr="00E8003A">
              <w:rPr>
                <w:color w:val="000000"/>
              </w:rPr>
              <w:t xml:space="preserve"> бел. руб.      </w:t>
            </w:r>
          </w:p>
        </w:tc>
      </w:tr>
      <w:tr w:rsidR="00E8003A" w:rsidRPr="00E8003A" w14:paraId="0A9F0CB4" w14:textId="77777777" w:rsidTr="00966552">
        <w:trPr>
          <w:trHeight w:val="409"/>
        </w:trPr>
        <w:tc>
          <w:tcPr>
            <w:tcW w:w="3544" w:type="dxa"/>
          </w:tcPr>
          <w:p w14:paraId="15B3DAA7" w14:textId="77777777" w:rsidR="00E8003A" w:rsidRPr="00E8003A" w:rsidRDefault="00E8003A" w:rsidP="00F5658C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 w:rsidRPr="00E8003A">
              <w:rPr>
                <w:color w:val="000000"/>
              </w:rPr>
              <w:t>4 квартал 2025</w:t>
            </w:r>
          </w:p>
        </w:tc>
        <w:tc>
          <w:tcPr>
            <w:tcW w:w="4624" w:type="dxa"/>
          </w:tcPr>
          <w:p w14:paraId="2FD7F357" w14:textId="4DB3D915" w:rsidR="00E8003A" w:rsidRPr="00E8003A" w:rsidRDefault="00BA3D2B" w:rsidP="00F5658C">
            <w:pPr>
              <w:pStyle w:val="a8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1900000</w:t>
            </w:r>
            <w:r w:rsidR="00E8003A" w:rsidRPr="00E8003A">
              <w:rPr>
                <w:color w:val="000000"/>
              </w:rPr>
              <w:t xml:space="preserve"> бел. руб.  </w:t>
            </w:r>
          </w:p>
        </w:tc>
      </w:tr>
    </w:tbl>
    <w:p w14:paraId="462BD647" w14:textId="77777777" w:rsidR="00E8003A" w:rsidRPr="000957B3" w:rsidRDefault="00E8003A" w:rsidP="00E800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9596F1C" w14:textId="016B7B72" w:rsidR="00E8003A" w:rsidRDefault="00E8003A" w:rsidP="00E8003A">
      <w:pPr>
        <w:tabs>
          <w:tab w:val="left" w:pos="1125"/>
        </w:tabs>
        <w:rPr>
          <w:sz w:val="28"/>
          <w:szCs w:val="28"/>
        </w:rPr>
      </w:pPr>
    </w:p>
    <w:p w14:paraId="136B6BE8" w14:textId="77777777" w:rsidR="00966552" w:rsidRPr="00CC0EBF" w:rsidRDefault="00966552" w:rsidP="00E8003A">
      <w:pPr>
        <w:tabs>
          <w:tab w:val="left" w:pos="1125"/>
        </w:tabs>
        <w:rPr>
          <w:sz w:val="28"/>
          <w:szCs w:val="28"/>
        </w:rPr>
      </w:pPr>
    </w:p>
    <w:p w14:paraId="1F284CAE" w14:textId="0164FDB6" w:rsidR="003B07B6" w:rsidRPr="00CA6582" w:rsidRDefault="00CE6D39" w:rsidP="00E800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jc w:val="both"/>
        <w:rPr>
          <w:b/>
          <w:color w:val="000000"/>
        </w:rPr>
      </w:pPr>
      <w:r w:rsidRPr="00CA6582">
        <w:rPr>
          <w:b/>
          <w:color w:val="000000"/>
        </w:rPr>
        <w:lastRenderedPageBreak/>
        <w:t xml:space="preserve">Размеры стимулирующих выплат </w:t>
      </w:r>
    </w:p>
    <w:p w14:paraId="1D12EC80" w14:textId="3F21ED90" w:rsidR="00E8003A" w:rsidRPr="00E8003A" w:rsidRDefault="00E8003A" w:rsidP="00E8003A">
      <w:pPr>
        <w:pStyle w:val="a8"/>
        <w:numPr>
          <w:ilvl w:val="1"/>
          <w:numId w:val="1"/>
        </w:numPr>
        <w:ind w:left="284"/>
        <w:rPr>
          <w:color w:val="000000"/>
        </w:rPr>
      </w:pPr>
      <w:r w:rsidRPr="00E8003A">
        <w:rPr>
          <w:color w:val="000000"/>
        </w:rPr>
        <w:t>Размер стимулирующих выплат установлен в процентах от общего объема (стоимости) приобретенной категории Товара за отчетный период:</w:t>
      </w:r>
    </w:p>
    <w:p w14:paraId="57EF1AF9" w14:textId="77777777" w:rsidR="009B330C" w:rsidRDefault="009B330C" w:rsidP="009B330C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tbl>
      <w:tblPr>
        <w:tblStyle w:val="a4"/>
        <w:tblW w:w="9143" w:type="dxa"/>
        <w:tblInd w:w="279" w:type="dxa"/>
        <w:tblLook w:val="04A0" w:firstRow="1" w:lastRow="0" w:firstColumn="1" w:lastColumn="0" w:noHBand="0" w:noVBand="1"/>
      </w:tblPr>
      <w:tblGrid>
        <w:gridCol w:w="5245"/>
        <w:gridCol w:w="3898"/>
      </w:tblGrid>
      <w:tr w:rsidR="00E8003A" w:rsidRPr="000C2BBF" w14:paraId="36CDE8C9" w14:textId="77777777" w:rsidTr="00E8003A">
        <w:trPr>
          <w:trHeight w:val="441"/>
        </w:trPr>
        <w:tc>
          <w:tcPr>
            <w:tcW w:w="5245" w:type="dxa"/>
          </w:tcPr>
          <w:p w14:paraId="5016795E" w14:textId="189A1B00" w:rsidR="00E8003A" w:rsidRPr="00481CF7" w:rsidRDefault="00E8003A" w:rsidP="002C1CA8"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Категория товара</w:t>
            </w:r>
          </w:p>
        </w:tc>
        <w:tc>
          <w:tcPr>
            <w:tcW w:w="3898" w:type="dxa"/>
          </w:tcPr>
          <w:p w14:paraId="093AFB78" w14:textId="3F28889D" w:rsidR="00E8003A" w:rsidRPr="00481CF7" w:rsidRDefault="00E8003A" w:rsidP="002C1CA8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481CF7">
              <w:rPr>
                <w:b/>
                <w:bCs/>
                <w:color w:val="000000"/>
              </w:rPr>
              <w:t>Размер стимулирующих выплат</w:t>
            </w:r>
          </w:p>
        </w:tc>
      </w:tr>
      <w:tr w:rsidR="00E8003A" w:rsidRPr="000C2BBF" w14:paraId="76276EF2" w14:textId="77777777" w:rsidTr="00E8003A">
        <w:trPr>
          <w:trHeight w:val="441"/>
        </w:trPr>
        <w:tc>
          <w:tcPr>
            <w:tcW w:w="5245" w:type="dxa"/>
          </w:tcPr>
          <w:p w14:paraId="146837B8" w14:textId="2D700EC9" w:rsidR="00E8003A" w:rsidRPr="000C2BBF" w:rsidRDefault="00E8003A" w:rsidP="002C1CA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2C1CA8">
              <w:rPr>
                <w:color w:val="000000"/>
              </w:rPr>
              <w:t xml:space="preserve">аминат </w:t>
            </w:r>
            <w:r>
              <w:rPr>
                <w:color w:val="000000"/>
              </w:rPr>
              <w:t>производства</w:t>
            </w:r>
            <w:r w:rsidRPr="002C1CA8">
              <w:rPr>
                <w:color w:val="000000"/>
              </w:rPr>
              <w:t xml:space="preserve"> </w:t>
            </w:r>
            <w:proofErr w:type="spellStart"/>
            <w:r w:rsidRPr="002C1CA8">
              <w:rPr>
                <w:color w:val="000000"/>
              </w:rPr>
              <w:t>Tarkett</w:t>
            </w:r>
            <w:proofErr w:type="spellEnd"/>
            <w:r w:rsidRPr="002C1CA8">
              <w:rPr>
                <w:color w:val="000000"/>
              </w:rPr>
              <w:t xml:space="preserve">, Свисс </w:t>
            </w:r>
            <w:proofErr w:type="spellStart"/>
            <w:r w:rsidRPr="002C1CA8">
              <w:rPr>
                <w:color w:val="000000"/>
              </w:rPr>
              <w:t>Кроно</w:t>
            </w:r>
            <w:proofErr w:type="spellEnd"/>
          </w:p>
        </w:tc>
        <w:tc>
          <w:tcPr>
            <w:tcW w:w="3898" w:type="dxa"/>
          </w:tcPr>
          <w:p w14:paraId="7D2E595E" w14:textId="27BB8144" w:rsidR="00E8003A" w:rsidRPr="000C2BBF" w:rsidRDefault="00E8003A" w:rsidP="00E77F06">
            <w:pPr>
              <w:widowControl w:val="0"/>
              <w:jc w:val="center"/>
              <w:rPr>
                <w:color w:val="000000"/>
              </w:rPr>
            </w:pPr>
            <w:r w:rsidRPr="002C1CA8">
              <w:rPr>
                <w:color w:val="151515"/>
              </w:rPr>
              <w:t>1</w:t>
            </w:r>
            <w:r>
              <w:rPr>
                <w:color w:val="151515"/>
              </w:rPr>
              <w:t>,</w:t>
            </w:r>
            <w:r w:rsidRPr="002C1CA8">
              <w:rPr>
                <w:color w:val="151515"/>
              </w:rPr>
              <w:t>50%</w:t>
            </w:r>
          </w:p>
        </w:tc>
      </w:tr>
      <w:tr w:rsidR="00E8003A" w:rsidRPr="000C2BBF" w14:paraId="3096F7DA" w14:textId="77777777" w:rsidTr="00E8003A">
        <w:trPr>
          <w:trHeight w:val="652"/>
        </w:trPr>
        <w:tc>
          <w:tcPr>
            <w:tcW w:w="5245" w:type="dxa"/>
          </w:tcPr>
          <w:p w14:paraId="61D8273C" w14:textId="4FFC21BE" w:rsidR="00E8003A" w:rsidRPr="000C2BBF" w:rsidRDefault="00E8003A" w:rsidP="002C1CA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2C1CA8">
              <w:rPr>
                <w:color w:val="000000"/>
              </w:rPr>
              <w:t>инолеум</w:t>
            </w:r>
            <w:r>
              <w:rPr>
                <w:color w:val="000000"/>
              </w:rPr>
              <w:t xml:space="preserve"> производства</w:t>
            </w:r>
            <w:r w:rsidRPr="002C1CA8">
              <w:rPr>
                <w:color w:val="000000"/>
              </w:rPr>
              <w:t xml:space="preserve"> IVC, </w:t>
            </w:r>
            <w:proofErr w:type="spellStart"/>
            <w:r w:rsidRPr="002C1CA8">
              <w:rPr>
                <w:color w:val="000000"/>
              </w:rPr>
              <w:t>Tarkett</w:t>
            </w:r>
            <w:proofErr w:type="spellEnd"/>
            <w:r w:rsidRPr="002C1CA8">
              <w:rPr>
                <w:color w:val="000000"/>
              </w:rPr>
              <w:t xml:space="preserve">, </w:t>
            </w:r>
            <w:proofErr w:type="spellStart"/>
            <w:r w:rsidRPr="002C1CA8">
              <w:rPr>
                <w:color w:val="000000"/>
              </w:rPr>
              <w:t>Комитекс</w:t>
            </w:r>
            <w:proofErr w:type="spellEnd"/>
            <w:r w:rsidRPr="002C1CA8">
              <w:rPr>
                <w:color w:val="000000"/>
              </w:rPr>
              <w:t xml:space="preserve"> ЛИН, </w:t>
            </w:r>
            <w:proofErr w:type="spellStart"/>
            <w:r w:rsidRPr="002C1CA8">
              <w:rPr>
                <w:color w:val="000000"/>
              </w:rPr>
              <w:t>Juteks</w:t>
            </w:r>
            <w:proofErr w:type="spellEnd"/>
          </w:p>
        </w:tc>
        <w:tc>
          <w:tcPr>
            <w:tcW w:w="3898" w:type="dxa"/>
          </w:tcPr>
          <w:p w14:paraId="3C66033C" w14:textId="6106A7C8" w:rsidR="00E8003A" w:rsidRPr="000C2BBF" w:rsidRDefault="00E8003A" w:rsidP="00E77F06">
            <w:pPr>
              <w:widowControl w:val="0"/>
              <w:jc w:val="center"/>
              <w:rPr>
                <w:color w:val="000000"/>
              </w:rPr>
            </w:pPr>
            <w:r w:rsidRPr="002C1CA8">
              <w:rPr>
                <w:color w:val="151515"/>
              </w:rPr>
              <w:t>1</w:t>
            </w:r>
            <w:r>
              <w:rPr>
                <w:color w:val="151515"/>
              </w:rPr>
              <w:t>,</w:t>
            </w:r>
            <w:r w:rsidRPr="002C1CA8">
              <w:rPr>
                <w:color w:val="151515"/>
              </w:rPr>
              <w:t>50%</w:t>
            </w:r>
          </w:p>
        </w:tc>
      </w:tr>
    </w:tbl>
    <w:p w14:paraId="18371A5B" w14:textId="77777777" w:rsidR="000C2BBF" w:rsidRDefault="000C2BBF" w:rsidP="000C2B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BC1AB2" w14:textId="4C123F5C" w:rsidR="00E25DF5" w:rsidRDefault="00E25DF5" w:rsidP="00E8003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 w:rsidRPr="00CA6582">
        <w:rPr>
          <w:color w:val="000000"/>
        </w:rPr>
        <w:t xml:space="preserve">Отчетный период </w:t>
      </w:r>
      <w:r w:rsidRPr="00CA6582">
        <w:t>равняется</w:t>
      </w:r>
      <w:r w:rsidRPr="00CA6582">
        <w:rPr>
          <w:color w:val="000000"/>
        </w:rPr>
        <w:t xml:space="preserve"> </w:t>
      </w:r>
      <w:r w:rsidR="002F78C8">
        <w:rPr>
          <w:color w:val="000000"/>
        </w:rPr>
        <w:t>кварталу</w:t>
      </w:r>
      <w:r w:rsidRPr="00CA6582">
        <w:rPr>
          <w:color w:val="000000"/>
        </w:rPr>
        <w:t>.</w:t>
      </w:r>
    </w:p>
    <w:p w14:paraId="0C30EB84" w14:textId="77777777" w:rsidR="000C2BBF" w:rsidRPr="00CA6582" w:rsidRDefault="000C2BBF" w:rsidP="000C2B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53A6320" w14:textId="64E00A46" w:rsidR="00481CF7" w:rsidRPr="00800644" w:rsidRDefault="002F78C8" w:rsidP="00E8003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bCs/>
          <w:color w:val="1A1A1A"/>
          <w:highlight w:val="white"/>
        </w:rPr>
      </w:pPr>
      <w:r>
        <w:rPr>
          <w:b/>
          <w:bCs/>
          <w:color w:val="1A1A1A"/>
          <w:highlight w:val="white"/>
        </w:rPr>
        <w:t xml:space="preserve"> </w:t>
      </w:r>
      <w:r w:rsidR="00CE6D39" w:rsidRPr="00800644">
        <w:rPr>
          <w:b/>
          <w:bCs/>
          <w:color w:val="1A1A1A"/>
          <w:highlight w:val="white"/>
        </w:rPr>
        <w:t>При расчете стимулирующих выплат не учитывается</w:t>
      </w:r>
      <w:r w:rsidR="00FF57E6" w:rsidRPr="00800644">
        <w:rPr>
          <w:b/>
          <w:bCs/>
          <w:color w:val="1A1A1A"/>
          <w:highlight w:val="white"/>
        </w:rPr>
        <w:t>:</w:t>
      </w:r>
    </w:p>
    <w:p w14:paraId="63E8BE74" w14:textId="77777777" w:rsidR="00800644" w:rsidRPr="00800644" w:rsidRDefault="00800644" w:rsidP="008006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1A1A1A"/>
          <w:highlight w:val="white"/>
        </w:rPr>
      </w:pPr>
    </w:p>
    <w:p w14:paraId="646CB0B1" w14:textId="3C523436" w:rsidR="00FF57E6" w:rsidRPr="00CA6582" w:rsidRDefault="00FF57E6" w:rsidP="00481C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1A1A1A"/>
          <w:highlight w:val="white"/>
        </w:rPr>
      </w:pPr>
      <w:r w:rsidRPr="00CA6582">
        <w:rPr>
          <w:color w:val="1A1A1A"/>
          <w:highlight w:val="white"/>
        </w:rPr>
        <w:t>-</w:t>
      </w:r>
      <w:r w:rsidR="00CE6D39" w:rsidRPr="00CA6582">
        <w:rPr>
          <w:color w:val="1A1A1A"/>
          <w:highlight w:val="white"/>
        </w:rPr>
        <w:t xml:space="preserve"> сумма налога на добавленную стоимость, предъявляемая ООО «</w:t>
      </w:r>
      <w:r w:rsidR="002F78C8">
        <w:rPr>
          <w:color w:val="000000"/>
        </w:rPr>
        <w:t>САНТРЭЙД-СЕРВИС</w:t>
      </w:r>
      <w:r w:rsidR="00CE6D39" w:rsidRPr="00CA6582">
        <w:rPr>
          <w:color w:val="1A1A1A"/>
          <w:highlight w:val="white"/>
        </w:rPr>
        <w:t>» к оплате Клиенту в отношении поставленного Товара</w:t>
      </w:r>
      <w:r w:rsidRPr="00CA6582">
        <w:rPr>
          <w:color w:val="1A1A1A"/>
          <w:highlight w:val="white"/>
        </w:rPr>
        <w:t>;</w:t>
      </w:r>
    </w:p>
    <w:p w14:paraId="390EC357" w14:textId="0AB9EDAE" w:rsidR="002F68FE" w:rsidRDefault="00FF57E6" w:rsidP="00481C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1A1A1A"/>
        </w:rPr>
      </w:pPr>
      <w:r w:rsidRPr="00CA6582">
        <w:rPr>
          <w:color w:val="1A1A1A"/>
          <w:highlight w:val="white"/>
        </w:rPr>
        <w:t xml:space="preserve">- </w:t>
      </w:r>
      <w:r w:rsidR="00CE6D39" w:rsidRPr="00CA6582">
        <w:rPr>
          <w:color w:val="1A1A1A"/>
          <w:highlight w:val="white"/>
        </w:rPr>
        <w:t xml:space="preserve"> стоимость возвращенного неоплаченного Товара.</w:t>
      </w:r>
    </w:p>
    <w:p w14:paraId="7A2A4011" w14:textId="77777777" w:rsidR="002F68FE" w:rsidRPr="00CA6582" w:rsidRDefault="002F68FE" w:rsidP="00481C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1A1A1A"/>
        </w:rPr>
      </w:pPr>
    </w:p>
    <w:p w14:paraId="77FB0B50" w14:textId="38CEC1CB" w:rsidR="002F68FE" w:rsidRPr="007968DB" w:rsidRDefault="002F68FE" w:rsidP="00E8003A">
      <w:pPr>
        <w:pStyle w:val="a8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1A1A1A"/>
          <w:highlight w:val="white"/>
        </w:rPr>
      </w:pPr>
      <w:r w:rsidRPr="00CA6582">
        <w:rPr>
          <w:b/>
          <w:color w:val="000000"/>
        </w:rPr>
        <w:t>Порядок предоставления стимулирующих выплат</w:t>
      </w:r>
    </w:p>
    <w:p w14:paraId="6EED48E2" w14:textId="77777777" w:rsidR="007968DB" w:rsidRPr="00CA6582" w:rsidRDefault="007968DB" w:rsidP="00481CF7">
      <w:pPr>
        <w:pStyle w:val="a8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1A1A1A"/>
          <w:highlight w:val="white"/>
        </w:rPr>
      </w:pPr>
    </w:p>
    <w:p w14:paraId="502A3367" w14:textId="73159BB0" w:rsidR="00CA6582" w:rsidRPr="009D4EF8" w:rsidRDefault="009D77AF" w:rsidP="00E8003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 w:rsidRPr="00CA6582">
        <w:rPr>
          <w:color w:val="000000"/>
        </w:rPr>
        <w:t xml:space="preserve">Клиент не позднее 5-го числа месяца, следующего за отчетным периодом </w:t>
      </w:r>
      <w:r w:rsidR="00CA6582" w:rsidRPr="00CA6582">
        <w:rPr>
          <w:color w:val="000000"/>
        </w:rPr>
        <w:t>предоставляет ООО «</w:t>
      </w:r>
      <w:r w:rsidR="002F78C8">
        <w:rPr>
          <w:color w:val="000000"/>
        </w:rPr>
        <w:t>САНТРЭЙД-СЕРВИС</w:t>
      </w:r>
      <w:r w:rsidR="00CA6582" w:rsidRPr="00CA6582">
        <w:rPr>
          <w:color w:val="000000"/>
        </w:rPr>
        <w:t>»</w:t>
      </w:r>
      <w:r w:rsidR="009D4EF8">
        <w:rPr>
          <w:color w:val="000000"/>
        </w:rPr>
        <w:t xml:space="preserve"> </w:t>
      </w:r>
      <w:r w:rsidR="00CA6582" w:rsidRPr="009D4EF8">
        <w:rPr>
          <w:color w:val="000000"/>
        </w:rPr>
        <w:t>подписанный Акт-расчет</w:t>
      </w:r>
      <w:r w:rsidR="009D4EF8">
        <w:rPr>
          <w:color w:val="000000"/>
        </w:rPr>
        <w:t>.</w:t>
      </w:r>
    </w:p>
    <w:p w14:paraId="200813D4" w14:textId="77777777" w:rsidR="00AA0C01" w:rsidRPr="00E8003A" w:rsidRDefault="009D77AF" w:rsidP="00E8003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</w:pPr>
      <w:r w:rsidRPr="00CA6582">
        <w:rPr>
          <w:color w:val="1A1A1A"/>
          <w:highlight w:val="white"/>
        </w:rPr>
        <w:t xml:space="preserve">Срок выплаты </w:t>
      </w:r>
      <w:r w:rsidRPr="00CA6582">
        <w:rPr>
          <w:color w:val="000000"/>
        </w:rPr>
        <w:t>стимулирующих выплат</w:t>
      </w:r>
      <w:r w:rsidRPr="00CA6582">
        <w:rPr>
          <w:color w:val="1A1A1A"/>
          <w:highlight w:val="white"/>
        </w:rPr>
        <w:t xml:space="preserve"> – в течение </w:t>
      </w:r>
      <w:r w:rsidRPr="00CA6582">
        <w:rPr>
          <w:color w:val="1A1A1A"/>
        </w:rPr>
        <w:t xml:space="preserve">30 календарных дней с момента </w:t>
      </w:r>
      <w:r w:rsidRPr="00E8003A">
        <w:t xml:space="preserve">получения </w:t>
      </w:r>
      <w:r w:rsidRPr="00E8003A">
        <w:rPr>
          <w:highlight w:val="white"/>
        </w:rPr>
        <w:t>ООО «</w:t>
      </w:r>
      <w:r w:rsidR="002F78C8" w:rsidRPr="00E8003A">
        <w:t>САНТРЭЙД-СЕРВИС</w:t>
      </w:r>
      <w:r w:rsidRPr="00E8003A">
        <w:rPr>
          <w:highlight w:val="white"/>
        </w:rPr>
        <w:t>»</w:t>
      </w:r>
      <w:r w:rsidRPr="00E8003A">
        <w:t xml:space="preserve"> подписанного клиентом Акта</w:t>
      </w:r>
      <w:r w:rsidR="008E51CF" w:rsidRPr="00E8003A">
        <w:t>-</w:t>
      </w:r>
      <w:r w:rsidRPr="00E8003A">
        <w:t xml:space="preserve">расчета. </w:t>
      </w:r>
    </w:p>
    <w:p w14:paraId="2D17BBCA" w14:textId="4C84C4E5" w:rsidR="00AA0C01" w:rsidRPr="00E8003A" w:rsidRDefault="00AA0C01" w:rsidP="00E8003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</w:pPr>
      <w:r w:rsidRPr="00E8003A">
        <w:t xml:space="preserve">При наличии просроченной </w:t>
      </w:r>
      <w:r w:rsidR="006626BE" w:rsidRPr="00E8003A">
        <w:t xml:space="preserve">дебиторской </w:t>
      </w:r>
      <w:r w:rsidRPr="00E8003A">
        <w:t>задолженности, Покупатель теряет право на получение стимулирующих выплат.</w:t>
      </w:r>
    </w:p>
    <w:p w14:paraId="5AA6AF51" w14:textId="028C0E9A" w:rsidR="003B07B6" w:rsidRPr="00CA6582" w:rsidRDefault="003B07B6" w:rsidP="00AA0C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</w:p>
    <w:p w14:paraId="44F68738" w14:textId="77777777" w:rsidR="003B07B6" w:rsidRPr="00CA6582" w:rsidRDefault="003B07B6">
      <w:pPr>
        <w:rPr>
          <w:b/>
        </w:rPr>
      </w:pPr>
    </w:p>
    <w:sectPr w:rsidR="003B07B6" w:rsidRPr="00CA6582" w:rsidSect="008A5C23">
      <w:pgSz w:w="11906" w:h="16838"/>
      <w:pgMar w:top="426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20DF"/>
    <w:multiLevelType w:val="multilevel"/>
    <w:tmpl w:val="A4E8E4E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E13342"/>
    <w:multiLevelType w:val="multilevel"/>
    <w:tmpl w:val="BE66EB3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27" w:hanging="525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2" w15:restartNumberingAfterBreak="0">
    <w:nsid w:val="6F8E6F80"/>
    <w:multiLevelType w:val="multilevel"/>
    <w:tmpl w:val="811C7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76E8696F"/>
    <w:multiLevelType w:val="hybridMultilevel"/>
    <w:tmpl w:val="32A44298"/>
    <w:lvl w:ilvl="0" w:tplc="0419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7705529E"/>
    <w:multiLevelType w:val="multilevel"/>
    <w:tmpl w:val="7DC6B9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738601035">
    <w:abstractNumId w:val="2"/>
  </w:num>
  <w:num w:numId="2" w16cid:durableId="1941334307">
    <w:abstractNumId w:val="0"/>
  </w:num>
  <w:num w:numId="3" w16cid:durableId="1864585261">
    <w:abstractNumId w:val="1"/>
  </w:num>
  <w:num w:numId="4" w16cid:durableId="1755853582">
    <w:abstractNumId w:val="3"/>
  </w:num>
  <w:num w:numId="5" w16cid:durableId="1481773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B6"/>
    <w:rsid w:val="00006678"/>
    <w:rsid w:val="0002176D"/>
    <w:rsid w:val="0002394B"/>
    <w:rsid w:val="000603B7"/>
    <w:rsid w:val="000C2BBF"/>
    <w:rsid w:val="000E126A"/>
    <w:rsid w:val="000E198C"/>
    <w:rsid w:val="00167EDD"/>
    <w:rsid w:val="002420D7"/>
    <w:rsid w:val="00251171"/>
    <w:rsid w:val="002C1CA8"/>
    <w:rsid w:val="002F68FE"/>
    <w:rsid w:val="002F78C8"/>
    <w:rsid w:val="003B07B6"/>
    <w:rsid w:val="0044273B"/>
    <w:rsid w:val="00481CF7"/>
    <w:rsid w:val="004C4BBC"/>
    <w:rsid w:val="00542E97"/>
    <w:rsid w:val="00556006"/>
    <w:rsid w:val="006626BE"/>
    <w:rsid w:val="007968DB"/>
    <w:rsid w:val="00800644"/>
    <w:rsid w:val="008A5C23"/>
    <w:rsid w:val="008E51CF"/>
    <w:rsid w:val="00966552"/>
    <w:rsid w:val="0099271D"/>
    <w:rsid w:val="00993257"/>
    <w:rsid w:val="009978FE"/>
    <w:rsid w:val="009B330C"/>
    <w:rsid w:val="009D4EF8"/>
    <w:rsid w:val="009D77AF"/>
    <w:rsid w:val="009E13E6"/>
    <w:rsid w:val="00A43AB3"/>
    <w:rsid w:val="00AA0C01"/>
    <w:rsid w:val="00AA247D"/>
    <w:rsid w:val="00AA319E"/>
    <w:rsid w:val="00B41861"/>
    <w:rsid w:val="00BA3D2B"/>
    <w:rsid w:val="00CA6582"/>
    <w:rsid w:val="00CE180B"/>
    <w:rsid w:val="00CE6D39"/>
    <w:rsid w:val="00D476B0"/>
    <w:rsid w:val="00D712B0"/>
    <w:rsid w:val="00E25DF5"/>
    <w:rsid w:val="00E77F06"/>
    <w:rsid w:val="00E8003A"/>
    <w:rsid w:val="00F579D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98B1"/>
  <w15:docId w15:val="{A3B81443-56AB-4479-A4F6-AA444A97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D2048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Nonformat">
    <w:name w:val="ConsPlusNonformat"/>
    <w:rsid w:val="00D20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39"/>
    <w:rsid w:val="00D2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3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MWHFXPwoRRtTXWTn68ryoVK+g==">CgMxLjAyCGguZ2pkZ3hzOAByITFxR01VSmdxRmQtLVhrNk5yZDYyZll6SWpqaVdjMjU0eg==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Регина А. Кекилева</dc:creator>
  <cp:lastModifiedBy>Категорийный ОПТ. Менеджер 05</cp:lastModifiedBy>
  <cp:revision>2</cp:revision>
  <cp:lastPrinted>2024-09-11T09:04:00Z</cp:lastPrinted>
  <dcterms:created xsi:type="dcterms:W3CDTF">2025-09-08T06:47:00Z</dcterms:created>
  <dcterms:modified xsi:type="dcterms:W3CDTF">2025-09-08T06:47:00Z</dcterms:modified>
</cp:coreProperties>
</file>